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7AF9" w:rsidRPr="006F7AF9" w:rsidRDefault="006F7AF9" w:rsidP="006F7AF9">
      <w:pPr>
        <w:spacing w:before="144" w:after="0" w:line="240" w:lineRule="auto"/>
        <w:rPr>
          <w:rFonts w:ascii="Arial" w:eastAsia="Times New Roman" w:hAnsi="Arial" w:cs="Arial"/>
          <w:color w:val="000000"/>
          <w:sz w:val="24"/>
          <w:szCs w:val="24"/>
        </w:rPr>
      </w:pPr>
      <w:r w:rsidRPr="006F7AF9">
        <w:rPr>
          <w:rFonts w:ascii="Arial" w:eastAsia="Times New Roman" w:hAnsi="Arial" w:cs="Arial"/>
          <w:b/>
          <w:bCs/>
          <w:color w:val="000000"/>
          <w:sz w:val="24"/>
          <w:szCs w:val="24"/>
        </w:rPr>
        <w:t>INSTRUCTIONS FOR USE</w:t>
      </w:r>
      <w:r w:rsidR="00CA0368">
        <w:rPr>
          <w:rFonts w:ascii="Arial" w:eastAsia="Times New Roman" w:hAnsi="Arial" w:cs="Arial"/>
          <w:color w:val="000000"/>
          <w:sz w:val="24"/>
          <w:szCs w:val="24"/>
        </w:rPr>
        <w:t xml:space="preserve">   - </w:t>
      </w:r>
      <w:r w:rsidRPr="006F7AF9">
        <w:rPr>
          <w:rFonts w:ascii="Arial" w:eastAsia="Times New Roman" w:hAnsi="Arial" w:cs="Arial"/>
          <w:b/>
          <w:bCs/>
          <w:color w:val="000000"/>
          <w:sz w:val="24"/>
          <w:szCs w:val="24"/>
        </w:rPr>
        <w:t>BAQSIMI</w:t>
      </w:r>
      <w:proofErr w:type="gramStart"/>
      <w:r w:rsidRPr="006F7AF9">
        <w:rPr>
          <w:rFonts w:ascii="Arial" w:eastAsia="Times New Roman" w:hAnsi="Arial" w:cs="Arial"/>
          <w:b/>
          <w:bCs/>
          <w:color w:val="000000"/>
          <w:sz w:val="24"/>
          <w:szCs w:val="24"/>
        </w:rPr>
        <w:t>™</w:t>
      </w:r>
      <w:r w:rsidR="00CA0368">
        <w:rPr>
          <w:rFonts w:ascii="Arial" w:eastAsia="Times New Roman" w:hAnsi="Arial" w:cs="Arial"/>
          <w:color w:val="000000"/>
          <w:sz w:val="24"/>
          <w:szCs w:val="24"/>
        </w:rPr>
        <w:t xml:space="preserve">  </w:t>
      </w:r>
      <w:r w:rsidRPr="006F7AF9">
        <w:rPr>
          <w:rFonts w:ascii="Arial" w:eastAsia="Times New Roman" w:hAnsi="Arial" w:cs="Arial"/>
          <w:color w:val="000000"/>
          <w:sz w:val="24"/>
          <w:szCs w:val="24"/>
        </w:rPr>
        <w:t>(</w:t>
      </w:r>
      <w:proofErr w:type="gramEnd"/>
      <w:r w:rsidRPr="006F7AF9">
        <w:rPr>
          <w:rFonts w:ascii="Arial" w:eastAsia="Times New Roman" w:hAnsi="Arial" w:cs="Arial"/>
          <w:color w:val="000000"/>
          <w:sz w:val="24"/>
          <w:szCs w:val="24"/>
        </w:rPr>
        <w:t>glucagon) nasal powder</w:t>
      </w:r>
      <w:r w:rsidR="00CA0368">
        <w:rPr>
          <w:rFonts w:ascii="Arial" w:eastAsia="Times New Roman" w:hAnsi="Arial" w:cs="Arial"/>
          <w:color w:val="000000"/>
          <w:sz w:val="24"/>
          <w:szCs w:val="24"/>
        </w:rPr>
        <w:t xml:space="preserve">  </w:t>
      </w:r>
      <w:r w:rsidRPr="006F7AF9">
        <w:rPr>
          <w:rFonts w:ascii="Arial" w:eastAsia="Times New Roman" w:hAnsi="Arial" w:cs="Arial"/>
          <w:color w:val="000000"/>
          <w:sz w:val="24"/>
          <w:szCs w:val="24"/>
        </w:rPr>
        <w:t>3 mg</w:t>
      </w:r>
    </w:p>
    <w:p w:rsidR="006F7AF9" w:rsidRPr="00CA0368" w:rsidRDefault="006F7AF9" w:rsidP="006F7AF9">
      <w:pPr>
        <w:spacing w:before="144" w:after="0" w:line="240" w:lineRule="auto"/>
        <w:rPr>
          <w:rFonts w:ascii="Arial" w:eastAsia="Times New Roman" w:hAnsi="Arial" w:cs="Arial"/>
          <w:color w:val="000000"/>
        </w:rPr>
      </w:pPr>
      <w:r w:rsidRPr="00CA0368">
        <w:rPr>
          <w:rFonts w:ascii="Arial" w:eastAsia="Times New Roman" w:hAnsi="Arial" w:cs="Arial"/>
          <w:b/>
          <w:bCs/>
          <w:color w:val="000000"/>
        </w:rPr>
        <w:t>Read the Instructions for Use for BAQSIMI before using it.</w:t>
      </w:r>
      <w:r w:rsidRPr="00CA0368">
        <w:rPr>
          <w:rFonts w:ascii="Arial" w:eastAsia="Times New Roman" w:hAnsi="Arial" w:cs="Arial"/>
          <w:color w:val="000000"/>
        </w:rPr>
        <w:t> BAQSIMI is used to treat very low blood sugar (severe hypoglycemia) that may cause you to need help from others. You should make sure you show your caregivers, family and friends where you keep BAQSIMI and explain how to use it by sharing these instructions. </w:t>
      </w:r>
      <w:r w:rsidRPr="00CA0368">
        <w:rPr>
          <w:rFonts w:ascii="Arial" w:eastAsia="Times New Roman" w:hAnsi="Arial" w:cs="Arial"/>
          <w:b/>
          <w:bCs/>
          <w:color w:val="000000"/>
        </w:rPr>
        <w:t>They need to know how to use BAQSIMI before an emergency happens.</w:t>
      </w:r>
    </w:p>
    <w:tbl>
      <w:tblPr>
        <w:tblW w:w="5000" w:type="pct"/>
        <w:tblCellMar>
          <w:top w:w="15" w:type="dxa"/>
          <w:left w:w="15" w:type="dxa"/>
          <w:bottom w:w="15" w:type="dxa"/>
          <w:right w:w="15" w:type="dxa"/>
        </w:tblCellMar>
        <w:tblLook w:val="04A0" w:firstRow="1" w:lastRow="0" w:firstColumn="1" w:lastColumn="0" w:noHBand="0" w:noVBand="1"/>
      </w:tblPr>
      <w:tblGrid>
        <w:gridCol w:w="10800"/>
      </w:tblGrid>
      <w:tr w:rsidR="006F7AF9" w:rsidRPr="006F7AF9" w:rsidTr="006F7AF9">
        <w:tc>
          <w:tcPr>
            <w:tcW w:w="0" w:type="auto"/>
            <w:tcBorders>
              <w:top w:val="nil"/>
              <w:left w:val="nil"/>
              <w:bottom w:val="nil"/>
              <w:right w:val="nil"/>
            </w:tcBorders>
            <w:hideMark/>
          </w:tcPr>
          <w:p w:rsidR="006F7AF9" w:rsidRPr="006F7AF9" w:rsidRDefault="006F7AF9" w:rsidP="006F7AF9">
            <w:pPr>
              <w:spacing w:before="360" w:after="360" w:line="240" w:lineRule="auto"/>
              <w:jc w:val="center"/>
              <w:rPr>
                <w:rFonts w:ascii="Arial" w:eastAsia="Times New Roman" w:hAnsi="Arial" w:cs="Arial"/>
                <w:color w:val="000000"/>
                <w:sz w:val="24"/>
                <w:szCs w:val="24"/>
              </w:rPr>
            </w:pPr>
            <w:r w:rsidRPr="006F7AF9">
              <w:rPr>
                <w:rFonts w:ascii="Arial" w:eastAsia="Times New Roman" w:hAnsi="Arial" w:cs="Arial"/>
                <w:b/>
                <w:bCs/>
                <w:color w:val="000000"/>
                <w:sz w:val="24"/>
                <w:szCs w:val="24"/>
              </w:rPr>
              <w:t>Tube and Device Parts</w:t>
            </w:r>
          </w:p>
        </w:tc>
      </w:tr>
      <w:tr w:rsidR="006F7AF9" w:rsidRPr="006F7AF9" w:rsidTr="006F7AF9">
        <w:tc>
          <w:tcPr>
            <w:tcW w:w="0" w:type="auto"/>
            <w:tcBorders>
              <w:top w:val="nil"/>
              <w:left w:val="nil"/>
              <w:bottom w:val="nil"/>
              <w:right w:val="nil"/>
            </w:tcBorders>
            <w:hideMark/>
          </w:tcPr>
          <w:p w:rsidR="006F7AF9" w:rsidRPr="006F7AF9" w:rsidRDefault="006F7AF9" w:rsidP="006F7AF9">
            <w:pPr>
              <w:spacing w:before="360" w:after="360" w:line="240" w:lineRule="auto"/>
              <w:jc w:val="center"/>
              <w:rPr>
                <w:rFonts w:ascii="Arial" w:eastAsia="Times New Roman" w:hAnsi="Arial" w:cs="Arial"/>
                <w:color w:val="000000"/>
                <w:sz w:val="24"/>
                <w:szCs w:val="24"/>
              </w:rPr>
            </w:pPr>
            <w:bookmarkStart w:id="0" w:name="f04"/>
            <w:bookmarkEnd w:id="0"/>
            <w:r w:rsidRPr="006F7AF9">
              <w:rPr>
                <w:rFonts w:ascii="Arial" w:eastAsia="Times New Roman" w:hAnsi="Arial" w:cs="Arial"/>
                <w:noProof/>
                <w:color w:val="000000"/>
                <w:sz w:val="24"/>
                <w:szCs w:val="24"/>
              </w:rPr>
              <w:drawing>
                <wp:inline distT="0" distB="0" distL="0" distR="0">
                  <wp:extent cx="3630168" cy="1426464"/>
                  <wp:effectExtent l="0" t="0" r="8890" b="2540"/>
                  <wp:docPr id="8" name="Picture 8" descr="Figu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30168" cy="1426464"/>
                          </a:xfrm>
                          <a:prstGeom prst="rect">
                            <a:avLst/>
                          </a:prstGeom>
                          <a:noFill/>
                          <a:ln>
                            <a:noFill/>
                          </a:ln>
                        </pic:spPr>
                      </pic:pic>
                    </a:graphicData>
                  </a:graphic>
                </wp:inline>
              </w:drawing>
            </w:r>
          </w:p>
        </w:tc>
      </w:tr>
    </w:tbl>
    <w:p w:rsidR="006F7AF9" w:rsidRPr="00CA0368" w:rsidRDefault="006F7AF9" w:rsidP="006F7AF9">
      <w:pPr>
        <w:spacing w:before="144" w:after="0" w:line="240" w:lineRule="auto"/>
        <w:rPr>
          <w:rFonts w:ascii="Arial" w:eastAsia="Times New Roman" w:hAnsi="Arial" w:cs="Arial"/>
          <w:color w:val="000000"/>
        </w:rPr>
      </w:pPr>
      <w:r w:rsidRPr="00CA0368">
        <w:rPr>
          <w:rFonts w:ascii="Arial" w:eastAsia="Times New Roman" w:hAnsi="Arial" w:cs="Arial"/>
          <w:b/>
          <w:bCs/>
          <w:color w:val="000000"/>
        </w:rPr>
        <w:t>Important Information to Know</w:t>
      </w:r>
    </w:p>
    <w:p w:rsidR="006F7AF9" w:rsidRPr="00CA0368" w:rsidRDefault="006F7AF9" w:rsidP="006F7AF9">
      <w:pPr>
        <w:numPr>
          <w:ilvl w:val="0"/>
          <w:numId w:val="1"/>
        </w:numPr>
        <w:spacing w:before="24" w:after="100" w:afterAutospacing="1" w:line="240" w:lineRule="auto"/>
        <w:ind w:left="360"/>
        <w:rPr>
          <w:rFonts w:ascii="Arial" w:eastAsia="Times New Roman" w:hAnsi="Arial" w:cs="Arial"/>
          <w:color w:val="000000"/>
        </w:rPr>
      </w:pPr>
      <w:r w:rsidRPr="00CA0368">
        <w:rPr>
          <w:rFonts w:ascii="Arial" w:eastAsia="Times New Roman" w:hAnsi="Arial" w:cs="Arial"/>
          <w:b/>
          <w:bCs/>
          <w:color w:val="000000"/>
        </w:rPr>
        <w:t>Do not</w:t>
      </w:r>
      <w:r w:rsidRPr="00CA0368">
        <w:rPr>
          <w:rFonts w:ascii="Arial" w:eastAsia="Times New Roman" w:hAnsi="Arial" w:cs="Arial"/>
          <w:color w:val="000000"/>
        </w:rPr>
        <w:t> remove the Shrink Wrap or open the Tube until you are ready to use it.</w:t>
      </w:r>
    </w:p>
    <w:p w:rsidR="006F7AF9" w:rsidRPr="00CA0368" w:rsidRDefault="006F7AF9" w:rsidP="006F7AF9">
      <w:pPr>
        <w:numPr>
          <w:ilvl w:val="0"/>
          <w:numId w:val="1"/>
        </w:numPr>
        <w:spacing w:before="24" w:after="100" w:afterAutospacing="1" w:line="240" w:lineRule="auto"/>
        <w:ind w:left="360"/>
        <w:rPr>
          <w:rFonts w:ascii="Arial" w:eastAsia="Times New Roman" w:hAnsi="Arial" w:cs="Arial"/>
          <w:color w:val="000000"/>
        </w:rPr>
      </w:pPr>
      <w:r w:rsidRPr="00CA0368">
        <w:rPr>
          <w:rFonts w:ascii="Arial" w:eastAsia="Times New Roman" w:hAnsi="Arial" w:cs="Arial"/>
          <w:color w:val="000000"/>
        </w:rPr>
        <w:t>If the Tube has been opened, BAQSIMI could be exposed to moisture. </w:t>
      </w:r>
      <w:r w:rsidRPr="00CA0368">
        <w:rPr>
          <w:rFonts w:ascii="Arial" w:eastAsia="Times New Roman" w:hAnsi="Arial" w:cs="Arial"/>
          <w:b/>
          <w:bCs/>
          <w:color w:val="000000"/>
        </w:rPr>
        <w:t>This could cause BAQSIMI not to work as expected.</w:t>
      </w:r>
    </w:p>
    <w:p w:rsidR="006F7AF9" w:rsidRPr="00CA0368" w:rsidRDefault="006F7AF9" w:rsidP="006F7AF9">
      <w:pPr>
        <w:numPr>
          <w:ilvl w:val="0"/>
          <w:numId w:val="1"/>
        </w:numPr>
        <w:spacing w:before="24" w:after="100" w:afterAutospacing="1" w:line="240" w:lineRule="auto"/>
        <w:ind w:left="360"/>
        <w:rPr>
          <w:rFonts w:ascii="Arial" w:eastAsia="Times New Roman" w:hAnsi="Arial" w:cs="Arial"/>
          <w:color w:val="000000"/>
        </w:rPr>
      </w:pPr>
      <w:r w:rsidRPr="00CA0368">
        <w:rPr>
          <w:rFonts w:ascii="Arial" w:eastAsia="Times New Roman" w:hAnsi="Arial" w:cs="Arial"/>
          <w:color w:val="000000"/>
        </w:rPr>
        <w:t>Do not push the plunger or test BAQSIMI before you are ready to use it.</w:t>
      </w:r>
    </w:p>
    <w:p w:rsidR="006F7AF9" w:rsidRPr="00CA0368" w:rsidRDefault="006F7AF9" w:rsidP="006F7AF9">
      <w:pPr>
        <w:numPr>
          <w:ilvl w:val="0"/>
          <w:numId w:val="1"/>
        </w:numPr>
        <w:spacing w:before="24" w:after="100" w:afterAutospacing="1" w:line="240" w:lineRule="auto"/>
        <w:ind w:left="360"/>
        <w:rPr>
          <w:rFonts w:ascii="Arial" w:eastAsia="Times New Roman" w:hAnsi="Arial" w:cs="Arial"/>
          <w:color w:val="000000"/>
        </w:rPr>
      </w:pPr>
      <w:r w:rsidRPr="00CA0368">
        <w:rPr>
          <w:rFonts w:ascii="Arial" w:eastAsia="Times New Roman" w:hAnsi="Arial" w:cs="Arial"/>
          <w:color w:val="000000"/>
        </w:rPr>
        <w:t>BAQSIMI contains 1 dose of glucagon nasal powder and </w:t>
      </w:r>
      <w:r w:rsidRPr="00CA0368">
        <w:rPr>
          <w:rFonts w:ascii="Arial" w:eastAsia="Times New Roman" w:hAnsi="Arial" w:cs="Arial"/>
          <w:b/>
          <w:bCs/>
          <w:color w:val="000000"/>
        </w:rPr>
        <w:t>cannot</w:t>
      </w:r>
      <w:r w:rsidRPr="00CA0368">
        <w:rPr>
          <w:rFonts w:ascii="Arial" w:eastAsia="Times New Roman" w:hAnsi="Arial" w:cs="Arial"/>
          <w:color w:val="000000"/>
        </w:rPr>
        <w:t> be reused.</w:t>
      </w:r>
    </w:p>
    <w:p w:rsidR="006F7AF9" w:rsidRPr="00CA0368" w:rsidRDefault="006F7AF9" w:rsidP="006F7AF9">
      <w:pPr>
        <w:numPr>
          <w:ilvl w:val="0"/>
          <w:numId w:val="1"/>
        </w:numPr>
        <w:spacing w:before="24" w:after="100" w:afterAutospacing="1" w:line="240" w:lineRule="auto"/>
        <w:ind w:left="360"/>
        <w:rPr>
          <w:rFonts w:ascii="Arial" w:eastAsia="Times New Roman" w:hAnsi="Arial" w:cs="Arial"/>
          <w:color w:val="000000"/>
        </w:rPr>
      </w:pPr>
      <w:r w:rsidRPr="00CA0368">
        <w:rPr>
          <w:rFonts w:ascii="Arial" w:eastAsia="Times New Roman" w:hAnsi="Arial" w:cs="Arial"/>
          <w:color w:val="000000"/>
        </w:rPr>
        <w:t>BAQSIMI is for nasal (nose) use only.</w:t>
      </w:r>
    </w:p>
    <w:p w:rsidR="006F7AF9" w:rsidRPr="00CA0368" w:rsidRDefault="006F7AF9" w:rsidP="006F7AF9">
      <w:pPr>
        <w:numPr>
          <w:ilvl w:val="0"/>
          <w:numId w:val="1"/>
        </w:numPr>
        <w:spacing w:before="24" w:after="100" w:afterAutospacing="1" w:line="240" w:lineRule="auto"/>
        <w:ind w:left="360"/>
        <w:rPr>
          <w:rFonts w:ascii="Arial" w:eastAsia="Times New Roman" w:hAnsi="Arial" w:cs="Arial"/>
          <w:color w:val="000000"/>
        </w:rPr>
      </w:pPr>
      <w:r w:rsidRPr="00CA0368">
        <w:rPr>
          <w:rFonts w:ascii="Arial" w:eastAsia="Times New Roman" w:hAnsi="Arial" w:cs="Arial"/>
          <w:color w:val="000000"/>
        </w:rPr>
        <w:t>BAQSIMI will work even if you have a cold or are taking cold medicine.</w:t>
      </w:r>
    </w:p>
    <w:p w:rsidR="00CA0368" w:rsidRDefault="00CA0368" w:rsidP="006F7AF9">
      <w:pPr>
        <w:spacing w:before="144" w:after="0" w:line="240" w:lineRule="auto"/>
        <w:rPr>
          <w:rFonts w:ascii="Arial" w:eastAsia="Times New Roman" w:hAnsi="Arial" w:cs="Arial"/>
          <w:b/>
          <w:bCs/>
          <w:color w:val="000000"/>
          <w:sz w:val="24"/>
          <w:szCs w:val="24"/>
        </w:rPr>
      </w:pPr>
    </w:p>
    <w:p w:rsidR="006F7AF9" w:rsidRPr="006F7AF9" w:rsidRDefault="006F7AF9" w:rsidP="006F7AF9">
      <w:pPr>
        <w:spacing w:before="144" w:after="0" w:line="240" w:lineRule="auto"/>
        <w:rPr>
          <w:rFonts w:ascii="Arial" w:eastAsia="Times New Roman" w:hAnsi="Arial" w:cs="Arial"/>
          <w:color w:val="000000"/>
          <w:sz w:val="24"/>
          <w:szCs w:val="24"/>
        </w:rPr>
      </w:pPr>
      <w:r w:rsidRPr="006F7AF9">
        <w:rPr>
          <w:rFonts w:ascii="Arial" w:eastAsia="Times New Roman" w:hAnsi="Arial" w:cs="Arial"/>
          <w:b/>
          <w:bCs/>
          <w:color w:val="000000"/>
          <w:sz w:val="24"/>
          <w:szCs w:val="24"/>
        </w:rPr>
        <w:t>Preparing the Dose</w:t>
      </w:r>
    </w:p>
    <w:tbl>
      <w:tblPr>
        <w:tblW w:w="5000" w:type="pct"/>
        <w:tblCellMar>
          <w:top w:w="15" w:type="dxa"/>
          <w:left w:w="15" w:type="dxa"/>
          <w:bottom w:w="15" w:type="dxa"/>
          <w:right w:w="15" w:type="dxa"/>
        </w:tblCellMar>
        <w:tblLook w:val="04A0" w:firstRow="1" w:lastRow="0" w:firstColumn="1" w:lastColumn="0" w:noHBand="0" w:noVBand="1"/>
      </w:tblPr>
      <w:tblGrid>
        <w:gridCol w:w="4234"/>
        <w:gridCol w:w="6566"/>
      </w:tblGrid>
      <w:tr w:rsidR="006F7AF9" w:rsidRPr="006F7AF9" w:rsidTr="006F7AF9">
        <w:tc>
          <w:tcPr>
            <w:tcW w:w="0" w:type="auto"/>
            <w:tcBorders>
              <w:top w:val="nil"/>
              <w:left w:val="nil"/>
              <w:bottom w:val="single" w:sz="6" w:space="0" w:color="000000"/>
              <w:right w:val="nil"/>
            </w:tcBorders>
            <w:hideMark/>
          </w:tcPr>
          <w:p w:rsidR="006F7AF9" w:rsidRPr="006F7AF9" w:rsidRDefault="006F7AF9" w:rsidP="006F7AF9">
            <w:pPr>
              <w:spacing w:before="360" w:after="360" w:line="240" w:lineRule="auto"/>
              <w:jc w:val="center"/>
              <w:rPr>
                <w:rFonts w:ascii="Arial" w:eastAsia="Times New Roman" w:hAnsi="Arial" w:cs="Arial"/>
                <w:color w:val="000000"/>
                <w:sz w:val="24"/>
                <w:szCs w:val="24"/>
              </w:rPr>
            </w:pPr>
            <w:bookmarkStart w:id="1" w:name="f05"/>
            <w:bookmarkEnd w:id="1"/>
            <w:r w:rsidRPr="006F7AF9">
              <w:rPr>
                <w:rFonts w:ascii="Arial" w:eastAsia="Times New Roman" w:hAnsi="Arial" w:cs="Arial"/>
                <w:noProof/>
                <w:color w:val="000000"/>
                <w:sz w:val="24"/>
                <w:szCs w:val="24"/>
              </w:rPr>
              <w:drawing>
                <wp:inline distT="0" distB="0" distL="0" distR="0">
                  <wp:extent cx="1472184" cy="1408176"/>
                  <wp:effectExtent l="0" t="0" r="0" b="1905"/>
                  <wp:docPr id="7" name="Picture 7" descr="Figu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2184" cy="1408176"/>
                          </a:xfrm>
                          <a:prstGeom prst="rect">
                            <a:avLst/>
                          </a:prstGeom>
                          <a:noFill/>
                          <a:ln>
                            <a:noFill/>
                          </a:ln>
                        </pic:spPr>
                      </pic:pic>
                    </a:graphicData>
                  </a:graphic>
                </wp:inline>
              </w:drawing>
            </w:r>
          </w:p>
        </w:tc>
        <w:tc>
          <w:tcPr>
            <w:tcW w:w="0" w:type="auto"/>
            <w:tcBorders>
              <w:top w:val="nil"/>
              <w:left w:val="nil"/>
              <w:bottom w:val="single" w:sz="6" w:space="0" w:color="000000"/>
              <w:right w:val="nil"/>
            </w:tcBorders>
            <w:hideMark/>
          </w:tcPr>
          <w:p w:rsidR="006F7AF9" w:rsidRPr="006F7AF9" w:rsidRDefault="006F7AF9" w:rsidP="006F7AF9">
            <w:pPr>
              <w:numPr>
                <w:ilvl w:val="0"/>
                <w:numId w:val="2"/>
              </w:numPr>
              <w:spacing w:before="24" w:after="100" w:afterAutospacing="1" w:line="240" w:lineRule="auto"/>
              <w:ind w:left="360"/>
              <w:rPr>
                <w:rFonts w:ascii="Arial" w:eastAsia="Times New Roman" w:hAnsi="Arial" w:cs="Arial"/>
                <w:color w:val="000000"/>
                <w:sz w:val="24"/>
                <w:szCs w:val="24"/>
              </w:rPr>
            </w:pPr>
            <w:r w:rsidRPr="006F7AF9">
              <w:rPr>
                <w:rFonts w:ascii="Arial" w:eastAsia="Times New Roman" w:hAnsi="Arial" w:cs="Arial"/>
                <w:color w:val="000000"/>
                <w:sz w:val="24"/>
                <w:szCs w:val="24"/>
              </w:rPr>
              <w:t>Remove the Shrink Wrap by pulling on red stripe.</w:t>
            </w:r>
          </w:p>
        </w:tc>
      </w:tr>
      <w:tr w:rsidR="006F7AF9" w:rsidRPr="006F7AF9" w:rsidTr="006F7AF9">
        <w:tc>
          <w:tcPr>
            <w:tcW w:w="0" w:type="auto"/>
            <w:tcBorders>
              <w:top w:val="nil"/>
              <w:left w:val="nil"/>
              <w:bottom w:val="nil"/>
              <w:right w:val="nil"/>
            </w:tcBorders>
            <w:hideMark/>
          </w:tcPr>
          <w:p w:rsidR="006F7AF9" w:rsidRPr="006F7AF9" w:rsidRDefault="006F7AF9" w:rsidP="006F7AF9">
            <w:pPr>
              <w:spacing w:after="0" w:line="240" w:lineRule="auto"/>
              <w:jc w:val="center"/>
              <w:rPr>
                <w:rFonts w:ascii="Arial" w:eastAsia="Times New Roman" w:hAnsi="Arial" w:cs="Arial"/>
                <w:color w:val="000000"/>
                <w:sz w:val="24"/>
                <w:szCs w:val="24"/>
              </w:rPr>
            </w:pPr>
            <w:bookmarkStart w:id="2" w:name="f06"/>
            <w:bookmarkEnd w:id="2"/>
            <w:r w:rsidRPr="006F7AF9">
              <w:rPr>
                <w:rFonts w:ascii="Arial" w:eastAsia="Times New Roman" w:hAnsi="Arial" w:cs="Arial"/>
                <w:noProof/>
                <w:color w:val="000000"/>
                <w:sz w:val="24"/>
                <w:szCs w:val="24"/>
              </w:rPr>
              <w:drawing>
                <wp:inline distT="0" distB="0" distL="0" distR="0">
                  <wp:extent cx="2670048" cy="1344168"/>
                  <wp:effectExtent l="0" t="0" r="0" b="8890"/>
                  <wp:docPr id="6" name="Picture 6" descr="Figu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0048" cy="1344168"/>
                          </a:xfrm>
                          <a:prstGeom prst="rect">
                            <a:avLst/>
                          </a:prstGeom>
                          <a:noFill/>
                          <a:ln>
                            <a:noFill/>
                          </a:ln>
                        </pic:spPr>
                      </pic:pic>
                    </a:graphicData>
                  </a:graphic>
                </wp:inline>
              </w:drawing>
            </w:r>
          </w:p>
        </w:tc>
        <w:tc>
          <w:tcPr>
            <w:tcW w:w="0" w:type="auto"/>
            <w:tcBorders>
              <w:top w:val="nil"/>
              <w:left w:val="nil"/>
              <w:bottom w:val="nil"/>
              <w:right w:val="nil"/>
            </w:tcBorders>
            <w:hideMark/>
          </w:tcPr>
          <w:p w:rsidR="006F7AF9" w:rsidRPr="006F7AF9" w:rsidRDefault="006F7AF9" w:rsidP="006F7AF9">
            <w:pPr>
              <w:numPr>
                <w:ilvl w:val="0"/>
                <w:numId w:val="3"/>
              </w:numPr>
              <w:spacing w:before="24" w:after="100" w:afterAutospacing="1" w:line="240" w:lineRule="auto"/>
              <w:ind w:left="360"/>
              <w:rPr>
                <w:rFonts w:ascii="Arial" w:eastAsia="Times New Roman" w:hAnsi="Arial" w:cs="Arial"/>
                <w:color w:val="000000"/>
                <w:sz w:val="24"/>
                <w:szCs w:val="24"/>
              </w:rPr>
            </w:pPr>
            <w:r w:rsidRPr="006F7AF9">
              <w:rPr>
                <w:rFonts w:ascii="Arial" w:eastAsia="Times New Roman" w:hAnsi="Arial" w:cs="Arial"/>
                <w:color w:val="000000"/>
                <w:sz w:val="24"/>
                <w:szCs w:val="24"/>
              </w:rPr>
              <w:t>Open the Lid and remove the Device from the Tube.</w:t>
            </w:r>
            <w:r w:rsidRPr="006F7AF9">
              <w:rPr>
                <w:rFonts w:ascii="Arial" w:eastAsia="Times New Roman" w:hAnsi="Arial" w:cs="Arial"/>
                <w:color w:val="000000"/>
                <w:sz w:val="24"/>
                <w:szCs w:val="24"/>
              </w:rPr>
              <w:br/>
            </w:r>
            <w:r w:rsidRPr="006F7AF9">
              <w:rPr>
                <w:rFonts w:ascii="Arial" w:eastAsia="Times New Roman" w:hAnsi="Arial" w:cs="Arial"/>
                <w:b/>
                <w:bCs/>
                <w:color w:val="000000"/>
                <w:sz w:val="24"/>
                <w:szCs w:val="24"/>
              </w:rPr>
              <w:t>Caution: Do not press the Plunger until ready to give the dose.</w:t>
            </w:r>
          </w:p>
        </w:tc>
      </w:tr>
    </w:tbl>
    <w:p w:rsidR="006F7AF9" w:rsidRPr="006F7AF9" w:rsidRDefault="006F7AF9" w:rsidP="006F7AF9">
      <w:pPr>
        <w:spacing w:before="144" w:after="0" w:line="240" w:lineRule="auto"/>
        <w:rPr>
          <w:rFonts w:ascii="Arial" w:eastAsia="Times New Roman" w:hAnsi="Arial" w:cs="Arial"/>
          <w:color w:val="000000"/>
          <w:sz w:val="24"/>
          <w:szCs w:val="24"/>
        </w:rPr>
      </w:pPr>
      <w:r w:rsidRPr="006F7AF9">
        <w:rPr>
          <w:rFonts w:ascii="Arial" w:eastAsia="Times New Roman" w:hAnsi="Arial" w:cs="Arial"/>
          <w:b/>
          <w:bCs/>
          <w:color w:val="000000"/>
          <w:sz w:val="24"/>
          <w:szCs w:val="24"/>
        </w:rPr>
        <w:lastRenderedPageBreak/>
        <w:t>Giving the Dose</w:t>
      </w:r>
    </w:p>
    <w:tbl>
      <w:tblPr>
        <w:tblW w:w="5000" w:type="pct"/>
        <w:tblCellMar>
          <w:top w:w="15" w:type="dxa"/>
          <w:left w:w="15" w:type="dxa"/>
          <w:bottom w:w="15" w:type="dxa"/>
          <w:right w:w="15" w:type="dxa"/>
        </w:tblCellMar>
        <w:tblLook w:val="04A0" w:firstRow="1" w:lastRow="0" w:firstColumn="1" w:lastColumn="0" w:noHBand="0" w:noVBand="1"/>
      </w:tblPr>
      <w:tblGrid>
        <w:gridCol w:w="5550"/>
        <w:gridCol w:w="5250"/>
      </w:tblGrid>
      <w:tr w:rsidR="006F7AF9" w:rsidRPr="006F7AF9" w:rsidTr="006F7AF9">
        <w:tc>
          <w:tcPr>
            <w:tcW w:w="0" w:type="auto"/>
            <w:tcBorders>
              <w:top w:val="single" w:sz="24" w:space="0" w:color="000000"/>
              <w:left w:val="nil"/>
              <w:bottom w:val="single" w:sz="6" w:space="0" w:color="000000"/>
              <w:right w:val="nil"/>
            </w:tcBorders>
            <w:hideMark/>
          </w:tcPr>
          <w:p w:rsidR="006F7AF9" w:rsidRPr="006F7AF9" w:rsidRDefault="006F7AF9" w:rsidP="006F7AF9">
            <w:pPr>
              <w:spacing w:after="0" w:line="240" w:lineRule="auto"/>
              <w:rPr>
                <w:rFonts w:ascii="Arial" w:eastAsia="Times New Roman" w:hAnsi="Arial" w:cs="Arial"/>
                <w:color w:val="000000"/>
                <w:sz w:val="24"/>
                <w:szCs w:val="24"/>
              </w:rPr>
            </w:pPr>
            <w:bookmarkStart w:id="3" w:name="f07"/>
            <w:bookmarkEnd w:id="3"/>
            <w:r w:rsidRPr="006F7AF9">
              <w:rPr>
                <w:rFonts w:ascii="Arial" w:eastAsia="Times New Roman" w:hAnsi="Arial" w:cs="Arial"/>
                <w:noProof/>
                <w:color w:val="000000"/>
                <w:sz w:val="24"/>
                <w:szCs w:val="24"/>
              </w:rPr>
              <w:drawing>
                <wp:inline distT="0" distB="0" distL="0" distR="0">
                  <wp:extent cx="3502152" cy="1883664"/>
                  <wp:effectExtent l="0" t="0" r="3175" b="2540"/>
                  <wp:docPr id="5" name="Picture 5" descr="Figu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02152" cy="1883664"/>
                          </a:xfrm>
                          <a:prstGeom prst="rect">
                            <a:avLst/>
                          </a:prstGeom>
                          <a:noFill/>
                          <a:ln>
                            <a:noFill/>
                          </a:ln>
                        </pic:spPr>
                      </pic:pic>
                    </a:graphicData>
                  </a:graphic>
                </wp:inline>
              </w:drawing>
            </w:r>
          </w:p>
        </w:tc>
        <w:tc>
          <w:tcPr>
            <w:tcW w:w="0" w:type="auto"/>
            <w:tcBorders>
              <w:top w:val="single" w:sz="24" w:space="0" w:color="000000"/>
              <w:left w:val="nil"/>
              <w:bottom w:val="single" w:sz="6" w:space="0" w:color="000000"/>
              <w:right w:val="nil"/>
            </w:tcBorders>
            <w:hideMark/>
          </w:tcPr>
          <w:p w:rsidR="006F7AF9" w:rsidRPr="006F7AF9" w:rsidRDefault="006F7AF9" w:rsidP="006F7AF9">
            <w:pPr>
              <w:numPr>
                <w:ilvl w:val="0"/>
                <w:numId w:val="4"/>
              </w:numPr>
              <w:spacing w:before="24" w:after="100" w:afterAutospacing="1" w:line="240" w:lineRule="auto"/>
              <w:ind w:left="360"/>
              <w:rPr>
                <w:rFonts w:ascii="Arial" w:eastAsia="Times New Roman" w:hAnsi="Arial" w:cs="Arial"/>
                <w:color w:val="000000"/>
                <w:sz w:val="24"/>
                <w:szCs w:val="24"/>
              </w:rPr>
            </w:pPr>
            <w:r w:rsidRPr="006F7AF9">
              <w:rPr>
                <w:rFonts w:ascii="Arial" w:eastAsia="Times New Roman" w:hAnsi="Arial" w:cs="Arial"/>
                <w:b/>
                <w:bCs/>
                <w:color w:val="000000"/>
                <w:sz w:val="24"/>
                <w:szCs w:val="24"/>
              </w:rPr>
              <w:t>Hold Device</w:t>
            </w:r>
            <w:r w:rsidRPr="006F7AF9">
              <w:rPr>
                <w:rFonts w:ascii="Arial" w:eastAsia="Times New Roman" w:hAnsi="Arial" w:cs="Arial"/>
                <w:color w:val="000000"/>
                <w:sz w:val="24"/>
                <w:szCs w:val="24"/>
              </w:rPr>
              <w:t> between fingers and thumb.</w:t>
            </w:r>
          </w:p>
          <w:p w:rsidR="006F7AF9" w:rsidRPr="006F7AF9" w:rsidRDefault="006F7AF9" w:rsidP="006F7AF9">
            <w:pPr>
              <w:numPr>
                <w:ilvl w:val="0"/>
                <w:numId w:val="4"/>
              </w:numPr>
              <w:spacing w:before="24" w:after="100" w:afterAutospacing="1" w:line="240" w:lineRule="auto"/>
              <w:ind w:left="360"/>
              <w:rPr>
                <w:rFonts w:ascii="Arial" w:eastAsia="Times New Roman" w:hAnsi="Arial" w:cs="Arial"/>
                <w:color w:val="000000"/>
                <w:sz w:val="24"/>
                <w:szCs w:val="24"/>
              </w:rPr>
            </w:pPr>
            <w:r w:rsidRPr="006F7AF9">
              <w:rPr>
                <w:rFonts w:ascii="Arial" w:eastAsia="Times New Roman" w:hAnsi="Arial" w:cs="Arial"/>
                <w:b/>
                <w:bCs/>
                <w:color w:val="000000"/>
                <w:sz w:val="24"/>
                <w:szCs w:val="24"/>
              </w:rPr>
              <w:t>Do not</w:t>
            </w:r>
            <w:r w:rsidRPr="006F7AF9">
              <w:rPr>
                <w:rFonts w:ascii="Arial" w:eastAsia="Times New Roman" w:hAnsi="Arial" w:cs="Arial"/>
                <w:color w:val="000000"/>
                <w:sz w:val="24"/>
                <w:szCs w:val="24"/>
              </w:rPr>
              <w:t> push Plunger yet.</w:t>
            </w:r>
          </w:p>
        </w:tc>
      </w:tr>
      <w:tr w:rsidR="006F7AF9" w:rsidRPr="006F7AF9" w:rsidTr="006F7AF9">
        <w:tc>
          <w:tcPr>
            <w:tcW w:w="0" w:type="auto"/>
            <w:tcBorders>
              <w:top w:val="nil"/>
              <w:left w:val="nil"/>
              <w:bottom w:val="single" w:sz="6" w:space="0" w:color="000000"/>
              <w:right w:val="nil"/>
            </w:tcBorders>
            <w:hideMark/>
          </w:tcPr>
          <w:p w:rsidR="006F7AF9" w:rsidRPr="006F7AF9" w:rsidRDefault="006F7AF9" w:rsidP="006F7AF9">
            <w:pPr>
              <w:spacing w:after="0" w:line="240" w:lineRule="auto"/>
              <w:rPr>
                <w:rFonts w:ascii="Arial" w:eastAsia="Times New Roman" w:hAnsi="Arial" w:cs="Arial"/>
                <w:color w:val="000000"/>
                <w:sz w:val="24"/>
                <w:szCs w:val="24"/>
              </w:rPr>
            </w:pPr>
            <w:bookmarkStart w:id="4" w:name="f08"/>
            <w:bookmarkEnd w:id="4"/>
            <w:r w:rsidRPr="006F7AF9">
              <w:rPr>
                <w:rFonts w:ascii="Arial" w:eastAsia="Times New Roman" w:hAnsi="Arial" w:cs="Arial"/>
                <w:noProof/>
                <w:color w:val="000000"/>
                <w:sz w:val="24"/>
                <w:szCs w:val="24"/>
              </w:rPr>
              <w:drawing>
                <wp:inline distT="0" distB="0" distL="0" distR="0">
                  <wp:extent cx="1106424" cy="1417320"/>
                  <wp:effectExtent l="0" t="0" r="0" b="0"/>
                  <wp:docPr id="4" name="Picture 4" descr="Figu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6424" cy="1417320"/>
                          </a:xfrm>
                          <a:prstGeom prst="rect">
                            <a:avLst/>
                          </a:prstGeom>
                          <a:noFill/>
                          <a:ln>
                            <a:noFill/>
                          </a:ln>
                        </pic:spPr>
                      </pic:pic>
                    </a:graphicData>
                  </a:graphic>
                </wp:inline>
              </w:drawing>
            </w:r>
          </w:p>
        </w:tc>
        <w:tc>
          <w:tcPr>
            <w:tcW w:w="0" w:type="auto"/>
            <w:tcBorders>
              <w:top w:val="nil"/>
              <w:left w:val="nil"/>
              <w:bottom w:val="single" w:sz="6" w:space="0" w:color="000000"/>
              <w:right w:val="nil"/>
            </w:tcBorders>
            <w:hideMark/>
          </w:tcPr>
          <w:p w:rsidR="006F7AF9" w:rsidRPr="006F7AF9" w:rsidRDefault="006F7AF9" w:rsidP="006F7AF9">
            <w:pPr>
              <w:numPr>
                <w:ilvl w:val="0"/>
                <w:numId w:val="5"/>
              </w:numPr>
              <w:spacing w:before="24" w:after="100" w:afterAutospacing="1" w:line="240" w:lineRule="auto"/>
              <w:ind w:left="360"/>
              <w:rPr>
                <w:rFonts w:ascii="Arial" w:eastAsia="Times New Roman" w:hAnsi="Arial" w:cs="Arial"/>
                <w:color w:val="000000"/>
                <w:sz w:val="24"/>
                <w:szCs w:val="24"/>
              </w:rPr>
            </w:pPr>
            <w:r w:rsidRPr="006F7AF9">
              <w:rPr>
                <w:rFonts w:ascii="Arial" w:eastAsia="Times New Roman" w:hAnsi="Arial" w:cs="Arial"/>
                <w:b/>
                <w:bCs/>
                <w:color w:val="000000"/>
                <w:sz w:val="24"/>
                <w:szCs w:val="24"/>
              </w:rPr>
              <w:t>Insert Tip</w:t>
            </w:r>
            <w:r w:rsidRPr="006F7AF9">
              <w:rPr>
                <w:rFonts w:ascii="Arial" w:eastAsia="Times New Roman" w:hAnsi="Arial" w:cs="Arial"/>
                <w:color w:val="000000"/>
                <w:sz w:val="24"/>
                <w:szCs w:val="24"/>
              </w:rPr>
              <w:t> gently into one nostril until finger(s) touch the outside of the nose.</w:t>
            </w:r>
          </w:p>
        </w:tc>
      </w:tr>
      <w:tr w:rsidR="006F7AF9" w:rsidRPr="006F7AF9" w:rsidTr="006F7AF9">
        <w:tc>
          <w:tcPr>
            <w:tcW w:w="0" w:type="auto"/>
            <w:tcBorders>
              <w:top w:val="nil"/>
              <w:left w:val="nil"/>
              <w:bottom w:val="single" w:sz="24" w:space="0" w:color="000000"/>
              <w:right w:val="nil"/>
            </w:tcBorders>
            <w:hideMark/>
          </w:tcPr>
          <w:p w:rsidR="006F7AF9" w:rsidRPr="006F7AF9" w:rsidRDefault="006F7AF9" w:rsidP="006F7AF9">
            <w:pPr>
              <w:spacing w:after="0" w:line="240" w:lineRule="auto"/>
              <w:rPr>
                <w:rFonts w:ascii="Arial" w:eastAsia="Times New Roman" w:hAnsi="Arial" w:cs="Arial"/>
                <w:color w:val="000000"/>
                <w:sz w:val="24"/>
                <w:szCs w:val="24"/>
              </w:rPr>
            </w:pPr>
            <w:bookmarkStart w:id="5" w:name="f09"/>
            <w:bookmarkEnd w:id="5"/>
            <w:r w:rsidRPr="006F7AF9">
              <w:rPr>
                <w:rFonts w:ascii="Arial" w:eastAsia="Times New Roman" w:hAnsi="Arial" w:cs="Arial"/>
                <w:noProof/>
                <w:color w:val="000000"/>
                <w:sz w:val="24"/>
                <w:szCs w:val="24"/>
              </w:rPr>
              <w:drawing>
                <wp:inline distT="0" distB="0" distL="0" distR="0">
                  <wp:extent cx="1042416" cy="1353312"/>
                  <wp:effectExtent l="0" t="0" r="5715" b="0"/>
                  <wp:docPr id="3" name="Picture 3" descr="Figu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2416" cy="1353312"/>
                          </a:xfrm>
                          <a:prstGeom prst="rect">
                            <a:avLst/>
                          </a:prstGeom>
                          <a:noFill/>
                          <a:ln>
                            <a:noFill/>
                          </a:ln>
                        </pic:spPr>
                      </pic:pic>
                    </a:graphicData>
                  </a:graphic>
                </wp:inline>
              </w:drawing>
            </w:r>
          </w:p>
        </w:tc>
        <w:tc>
          <w:tcPr>
            <w:tcW w:w="0" w:type="auto"/>
            <w:tcBorders>
              <w:top w:val="nil"/>
              <w:left w:val="nil"/>
              <w:bottom w:val="single" w:sz="24" w:space="0" w:color="000000"/>
              <w:right w:val="nil"/>
            </w:tcBorders>
            <w:hideMark/>
          </w:tcPr>
          <w:p w:rsidR="006F7AF9" w:rsidRPr="006F7AF9" w:rsidRDefault="006F7AF9" w:rsidP="006F7AF9">
            <w:pPr>
              <w:numPr>
                <w:ilvl w:val="0"/>
                <w:numId w:val="6"/>
              </w:numPr>
              <w:spacing w:before="24" w:after="100" w:afterAutospacing="1" w:line="240" w:lineRule="auto"/>
              <w:ind w:left="360"/>
              <w:rPr>
                <w:rFonts w:ascii="Arial" w:eastAsia="Times New Roman" w:hAnsi="Arial" w:cs="Arial"/>
                <w:color w:val="000000"/>
                <w:sz w:val="24"/>
                <w:szCs w:val="24"/>
              </w:rPr>
            </w:pPr>
            <w:r w:rsidRPr="006F7AF9">
              <w:rPr>
                <w:rFonts w:ascii="Arial" w:eastAsia="Times New Roman" w:hAnsi="Arial" w:cs="Arial"/>
                <w:b/>
                <w:bCs/>
                <w:color w:val="000000"/>
                <w:sz w:val="24"/>
                <w:szCs w:val="24"/>
              </w:rPr>
              <w:t>Push Plunger</w:t>
            </w:r>
            <w:r w:rsidRPr="006F7AF9">
              <w:rPr>
                <w:rFonts w:ascii="Arial" w:eastAsia="Times New Roman" w:hAnsi="Arial" w:cs="Arial"/>
                <w:color w:val="000000"/>
                <w:sz w:val="24"/>
                <w:szCs w:val="24"/>
              </w:rPr>
              <w:t> firmly all the way in.</w:t>
            </w:r>
          </w:p>
          <w:p w:rsidR="006F7AF9" w:rsidRPr="006F7AF9" w:rsidRDefault="006F7AF9" w:rsidP="006F7AF9">
            <w:pPr>
              <w:numPr>
                <w:ilvl w:val="0"/>
                <w:numId w:val="6"/>
              </w:numPr>
              <w:spacing w:before="24" w:after="100" w:afterAutospacing="1" w:line="240" w:lineRule="auto"/>
              <w:ind w:left="360"/>
              <w:rPr>
                <w:rFonts w:ascii="Arial" w:eastAsia="Times New Roman" w:hAnsi="Arial" w:cs="Arial"/>
                <w:color w:val="000000"/>
                <w:sz w:val="24"/>
                <w:szCs w:val="24"/>
              </w:rPr>
            </w:pPr>
            <w:r w:rsidRPr="006F7AF9">
              <w:rPr>
                <w:rFonts w:ascii="Arial" w:eastAsia="Times New Roman" w:hAnsi="Arial" w:cs="Arial"/>
                <w:b/>
                <w:bCs/>
                <w:color w:val="000000"/>
                <w:sz w:val="24"/>
                <w:szCs w:val="24"/>
              </w:rPr>
              <w:t>Dose is complete when the Green Line disappears.</w:t>
            </w:r>
          </w:p>
        </w:tc>
      </w:tr>
    </w:tbl>
    <w:p w:rsidR="006F7AF9" w:rsidRPr="006F7AF9" w:rsidRDefault="006F7AF9" w:rsidP="006F7AF9">
      <w:pPr>
        <w:spacing w:before="144" w:after="0" w:line="240" w:lineRule="auto"/>
        <w:rPr>
          <w:rFonts w:ascii="Arial" w:eastAsia="Times New Roman" w:hAnsi="Arial" w:cs="Arial"/>
          <w:color w:val="000000"/>
          <w:sz w:val="24"/>
          <w:szCs w:val="24"/>
        </w:rPr>
      </w:pPr>
      <w:r w:rsidRPr="006F7AF9">
        <w:rPr>
          <w:rFonts w:ascii="Arial" w:eastAsia="Times New Roman" w:hAnsi="Arial" w:cs="Arial"/>
          <w:b/>
          <w:bCs/>
          <w:color w:val="000000"/>
          <w:sz w:val="24"/>
          <w:szCs w:val="24"/>
        </w:rPr>
        <w:t>After giving BAQSIMI</w:t>
      </w:r>
    </w:p>
    <w:p w:rsidR="006F7AF9" w:rsidRPr="006F7AF9" w:rsidRDefault="006F7AF9" w:rsidP="006F7AF9">
      <w:pPr>
        <w:numPr>
          <w:ilvl w:val="0"/>
          <w:numId w:val="7"/>
        </w:numPr>
        <w:spacing w:before="24" w:after="100" w:afterAutospacing="1" w:line="240" w:lineRule="auto"/>
        <w:ind w:left="360"/>
        <w:rPr>
          <w:rFonts w:ascii="Arial" w:eastAsia="Times New Roman" w:hAnsi="Arial" w:cs="Arial"/>
          <w:color w:val="000000"/>
          <w:sz w:val="24"/>
          <w:szCs w:val="24"/>
        </w:rPr>
      </w:pPr>
      <w:r w:rsidRPr="006F7AF9">
        <w:rPr>
          <w:rFonts w:ascii="Arial" w:eastAsia="Times New Roman" w:hAnsi="Arial" w:cs="Arial"/>
          <w:color w:val="000000"/>
          <w:sz w:val="24"/>
          <w:szCs w:val="24"/>
        </w:rPr>
        <w:t>Call for emergency medical help right away.</w:t>
      </w:r>
    </w:p>
    <w:p w:rsidR="006F7AF9" w:rsidRPr="006F7AF9" w:rsidRDefault="006F7AF9" w:rsidP="006F7AF9">
      <w:pPr>
        <w:numPr>
          <w:ilvl w:val="0"/>
          <w:numId w:val="7"/>
        </w:numPr>
        <w:spacing w:before="24" w:after="100" w:afterAutospacing="1" w:line="240" w:lineRule="auto"/>
        <w:ind w:left="360"/>
        <w:rPr>
          <w:rFonts w:ascii="Arial" w:eastAsia="Times New Roman" w:hAnsi="Arial" w:cs="Arial"/>
          <w:color w:val="000000"/>
          <w:sz w:val="24"/>
          <w:szCs w:val="24"/>
        </w:rPr>
      </w:pPr>
      <w:r w:rsidRPr="006F7AF9">
        <w:rPr>
          <w:rFonts w:ascii="Arial" w:eastAsia="Times New Roman" w:hAnsi="Arial" w:cs="Arial"/>
          <w:color w:val="000000"/>
          <w:sz w:val="24"/>
          <w:szCs w:val="24"/>
        </w:rPr>
        <w:t>If the person is unconscious turn the person on their side.</w:t>
      </w:r>
    </w:p>
    <w:p w:rsidR="006F7AF9" w:rsidRPr="006F7AF9" w:rsidRDefault="006F7AF9" w:rsidP="006F7AF9">
      <w:pPr>
        <w:numPr>
          <w:ilvl w:val="0"/>
          <w:numId w:val="7"/>
        </w:numPr>
        <w:spacing w:before="24" w:after="100" w:afterAutospacing="1" w:line="240" w:lineRule="auto"/>
        <w:ind w:left="360"/>
        <w:rPr>
          <w:rFonts w:ascii="Arial" w:eastAsia="Times New Roman" w:hAnsi="Arial" w:cs="Arial"/>
          <w:color w:val="000000"/>
          <w:sz w:val="24"/>
          <w:szCs w:val="24"/>
        </w:rPr>
      </w:pPr>
      <w:r w:rsidRPr="006F7AF9">
        <w:rPr>
          <w:rFonts w:ascii="Arial" w:eastAsia="Times New Roman" w:hAnsi="Arial" w:cs="Arial"/>
          <w:b/>
          <w:bCs/>
          <w:color w:val="000000"/>
          <w:sz w:val="24"/>
          <w:szCs w:val="24"/>
        </w:rPr>
        <w:t>Throw away the used Device and Tube.</w:t>
      </w:r>
    </w:p>
    <w:p w:rsidR="006F7AF9" w:rsidRPr="006F7AF9" w:rsidRDefault="006F7AF9" w:rsidP="006F7AF9">
      <w:pPr>
        <w:numPr>
          <w:ilvl w:val="0"/>
          <w:numId w:val="7"/>
        </w:numPr>
        <w:spacing w:before="24" w:after="100" w:afterAutospacing="1" w:line="240" w:lineRule="auto"/>
        <w:ind w:left="360"/>
        <w:rPr>
          <w:rFonts w:ascii="Arial" w:eastAsia="Times New Roman" w:hAnsi="Arial" w:cs="Arial"/>
          <w:color w:val="000000"/>
          <w:sz w:val="24"/>
          <w:szCs w:val="24"/>
        </w:rPr>
      </w:pPr>
      <w:r w:rsidRPr="006F7AF9">
        <w:rPr>
          <w:rFonts w:ascii="Arial" w:eastAsia="Times New Roman" w:hAnsi="Arial" w:cs="Arial"/>
          <w:color w:val="000000"/>
          <w:sz w:val="24"/>
          <w:szCs w:val="24"/>
        </w:rPr>
        <w:t>Encourage the person to eat as soon as possible. When they are able to safely swallow, give the person a fast acting source of sugar, such as juice. Then encourage the person to eat a snack, such as crackers with cheese or peanut butter.</w:t>
      </w:r>
    </w:p>
    <w:p w:rsidR="006F7AF9" w:rsidRPr="006F7AF9" w:rsidRDefault="006F7AF9" w:rsidP="006F7AF9">
      <w:pPr>
        <w:numPr>
          <w:ilvl w:val="0"/>
          <w:numId w:val="7"/>
        </w:numPr>
        <w:spacing w:before="24" w:after="100" w:afterAutospacing="1" w:line="240" w:lineRule="auto"/>
        <w:ind w:left="360"/>
        <w:rPr>
          <w:rFonts w:ascii="Arial" w:eastAsia="Times New Roman" w:hAnsi="Arial" w:cs="Arial"/>
          <w:color w:val="000000"/>
          <w:sz w:val="24"/>
          <w:szCs w:val="24"/>
        </w:rPr>
      </w:pPr>
      <w:r w:rsidRPr="006F7AF9">
        <w:rPr>
          <w:rFonts w:ascii="Arial" w:eastAsia="Times New Roman" w:hAnsi="Arial" w:cs="Arial"/>
          <w:color w:val="000000"/>
          <w:sz w:val="24"/>
          <w:szCs w:val="24"/>
        </w:rPr>
        <w:t>If the person does not respond after 15 minutes, another dose may be given, if available.</w:t>
      </w:r>
    </w:p>
    <w:p w:rsidR="006F7AF9" w:rsidRPr="006F7AF9" w:rsidRDefault="006F7AF9" w:rsidP="006F7AF9">
      <w:pPr>
        <w:spacing w:before="144" w:after="0" w:line="240" w:lineRule="auto"/>
        <w:rPr>
          <w:rFonts w:ascii="Arial" w:eastAsia="Times New Roman" w:hAnsi="Arial" w:cs="Arial"/>
          <w:color w:val="000000"/>
          <w:sz w:val="24"/>
          <w:szCs w:val="24"/>
        </w:rPr>
      </w:pPr>
      <w:r w:rsidRPr="006F7AF9">
        <w:rPr>
          <w:rFonts w:ascii="Arial" w:eastAsia="Times New Roman" w:hAnsi="Arial" w:cs="Arial"/>
          <w:b/>
          <w:bCs/>
          <w:color w:val="000000"/>
          <w:sz w:val="24"/>
          <w:szCs w:val="24"/>
        </w:rPr>
        <w:t>Storage and Handling</w:t>
      </w:r>
      <w:bookmarkStart w:id="6" w:name="_GoBack"/>
    </w:p>
    <w:bookmarkEnd w:id="6"/>
    <w:p w:rsidR="006F7AF9" w:rsidRPr="006F7AF9" w:rsidRDefault="006F7AF9" w:rsidP="006F7AF9">
      <w:pPr>
        <w:numPr>
          <w:ilvl w:val="0"/>
          <w:numId w:val="8"/>
        </w:numPr>
        <w:spacing w:before="24" w:after="100" w:afterAutospacing="1" w:line="240" w:lineRule="auto"/>
        <w:ind w:left="360"/>
        <w:rPr>
          <w:rFonts w:ascii="Arial" w:eastAsia="Times New Roman" w:hAnsi="Arial" w:cs="Arial"/>
          <w:color w:val="000000"/>
          <w:sz w:val="24"/>
          <w:szCs w:val="24"/>
        </w:rPr>
      </w:pPr>
      <w:r w:rsidRPr="006F7AF9">
        <w:rPr>
          <w:rFonts w:ascii="Arial" w:eastAsia="Times New Roman" w:hAnsi="Arial" w:cs="Arial"/>
          <w:b/>
          <w:bCs/>
          <w:color w:val="000000"/>
          <w:sz w:val="24"/>
          <w:szCs w:val="24"/>
        </w:rPr>
        <w:t>Do not remove the Shrink Wrap or open the Tube until you are ready to use it.</w:t>
      </w:r>
    </w:p>
    <w:p w:rsidR="006F7AF9" w:rsidRPr="006F7AF9" w:rsidRDefault="006F7AF9" w:rsidP="006F7AF9">
      <w:pPr>
        <w:numPr>
          <w:ilvl w:val="0"/>
          <w:numId w:val="8"/>
        </w:numPr>
        <w:spacing w:before="24" w:after="100" w:afterAutospacing="1" w:line="240" w:lineRule="auto"/>
        <w:ind w:left="360"/>
        <w:rPr>
          <w:rFonts w:ascii="Arial" w:eastAsia="Times New Roman" w:hAnsi="Arial" w:cs="Arial"/>
          <w:color w:val="000000"/>
          <w:sz w:val="24"/>
          <w:szCs w:val="24"/>
        </w:rPr>
      </w:pPr>
      <w:r w:rsidRPr="006F7AF9">
        <w:rPr>
          <w:rFonts w:ascii="Arial" w:eastAsia="Times New Roman" w:hAnsi="Arial" w:cs="Arial"/>
          <w:color w:val="000000"/>
          <w:sz w:val="24"/>
          <w:szCs w:val="24"/>
        </w:rPr>
        <w:t>Store BAQSIMI in the shrink wrapped Tube at temperatures up to 86º F (30º</w:t>
      </w:r>
      <w:proofErr w:type="gramStart"/>
      <w:r w:rsidRPr="006F7AF9">
        <w:rPr>
          <w:rFonts w:ascii="Arial" w:eastAsia="Times New Roman" w:hAnsi="Arial" w:cs="Arial"/>
          <w:color w:val="000000"/>
          <w:sz w:val="24"/>
          <w:szCs w:val="24"/>
        </w:rPr>
        <w:t>C )</w:t>
      </w:r>
      <w:proofErr w:type="gramEnd"/>
      <w:r w:rsidRPr="006F7AF9">
        <w:rPr>
          <w:rFonts w:ascii="Arial" w:eastAsia="Times New Roman" w:hAnsi="Arial" w:cs="Arial"/>
          <w:color w:val="000000"/>
          <w:sz w:val="24"/>
          <w:szCs w:val="24"/>
        </w:rPr>
        <w:t>.</w:t>
      </w:r>
    </w:p>
    <w:p w:rsidR="006F7AF9" w:rsidRPr="006F7AF9" w:rsidRDefault="006F7AF9" w:rsidP="006F7AF9">
      <w:pPr>
        <w:numPr>
          <w:ilvl w:val="0"/>
          <w:numId w:val="8"/>
        </w:numPr>
        <w:spacing w:before="24" w:after="100" w:afterAutospacing="1" w:line="240" w:lineRule="auto"/>
        <w:ind w:left="360"/>
        <w:rPr>
          <w:rFonts w:ascii="Arial" w:eastAsia="Times New Roman" w:hAnsi="Arial" w:cs="Arial"/>
          <w:color w:val="000000"/>
          <w:sz w:val="24"/>
          <w:szCs w:val="24"/>
        </w:rPr>
      </w:pPr>
      <w:r w:rsidRPr="006F7AF9">
        <w:rPr>
          <w:rFonts w:ascii="Arial" w:eastAsia="Times New Roman" w:hAnsi="Arial" w:cs="Arial"/>
          <w:color w:val="000000"/>
          <w:sz w:val="24"/>
          <w:szCs w:val="24"/>
        </w:rPr>
        <w:t>Replace BAQSIMI before the expiration date printed on the Tube or carton.</w:t>
      </w:r>
    </w:p>
    <w:p w:rsidR="006F7AF9" w:rsidRPr="006F7AF9" w:rsidRDefault="006F7AF9" w:rsidP="006F7AF9">
      <w:pPr>
        <w:spacing w:line="240" w:lineRule="auto"/>
        <w:rPr>
          <w:rFonts w:ascii="Arial" w:eastAsia="Times New Roman" w:hAnsi="Arial" w:cs="Arial"/>
          <w:color w:val="000000"/>
          <w:sz w:val="24"/>
          <w:szCs w:val="24"/>
        </w:rPr>
      </w:pPr>
      <w:bookmarkStart w:id="7" w:name="f10"/>
      <w:bookmarkEnd w:id="7"/>
      <w:r w:rsidRPr="006F7AF9">
        <w:rPr>
          <w:rFonts w:ascii="Arial" w:eastAsia="Times New Roman" w:hAnsi="Arial" w:cs="Arial"/>
          <w:noProof/>
          <w:color w:val="000000"/>
          <w:sz w:val="24"/>
          <w:szCs w:val="24"/>
        </w:rPr>
        <w:drawing>
          <wp:inline distT="0" distB="0" distL="0" distR="0">
            <wp:extent cx="2381885" cy="1062990"/>
            <wp:effectExtent l="0" t="0" r="0" b="3810"/>
            <wp:docPr id="2" name="Picture 2" descr="Figu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81885" cy="1062990"/>
                    </a:xfrm>
                    <a:prstGeom prst="rect">
                      <a:avLst/>
                    </a:prstGeom>
                    <a:noFill/>
                    <a:ln>
                      <a:noFill/>
                    </a:ln>
                  </pic:spPr>
                </pic:pic>
              </a:graphicData>
            </a:graphic>
          </wp:inline>
        </w:drawing>
      </w:r>
    </w:p>
    <w:p w:rsidR="00635D5A" w:rsidRDefault="00635D5A">
      <w:bookmarkStart w:id="8" w:name="f11"/>
      <w:bookmarkEnd w:id="8"/>
    </w:p>
    <w:sectPr w:rsidR="00635D5A" w:rsidSect="00CA036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B6B83"/>
    <w:multiLevelType w:val="multilevel"/>
    <w:tmpl w:val="7E864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072E93"/>
    <w:multiLevelType w:val="multilevel"/>
    <w:tmpl w:val="E8489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AD79B7"/>
    <w:multiLevelType w:val="multilevel"/>
    <w:tmpl w:val="72CA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EB73B7"/>
    <w:multiLevelType w:val="multilevel"/>
    <w:tmpl w:val="19900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413296"/>
    <w:multiLevelType w:val="multilevel"/>
    <w:tmpl w:val="C690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E420B32"/>
    <w:multiLevelType w:val="multilevel"/>
    <w:tmpl w:val="3EA22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0B1B76"/>
    <w:multiLevelType w:val="multilevel"/>
    <w:tmpl w:val="8ECCB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E94757"/>
    <w:multiLevelType w:val="multilevel"/>
    <w:tmpl w:val="4C664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A311E7B"/>
    <w:multiLevelType w:val="multilevel"/>
    <w:tmpl w:val="0CE4D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6754B33"/>
    <w:multiLevelType w:val="multilevel"/>
    <w:tmpl w:val="4BF09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8"/>
  </w:num>
  <w:num w:numId="5">
    <w:abstractNumId w:val="9"/>
  </w:num>
  <w:num w:numId="6">
    <w:abstractNumId w:val="2"/>
  </w:num>
  <w:num w:numId="7">
    <w:abstractNumId w:val="5"/>
  </w:num>
  <w:num w:numId="8">
    <w:abstractNumId w:val="6"/>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AF9"/>
    <w:rsid w:val="00635D5A"/>
    <w:rsid w:val="006F7AF9"/>
    <w:rsid w:val="007248F4"/>
    <w:rsid w:val="00CA0368"/>
    <w:rsid w:val="00FB6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EA9F4A-E1B8-4B2D-8F44-42656F92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
    <w:name w:val="first"/>
    <w:basedOn w:val="Normal"/>
    <w:rsid w:val="006F7A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6F7AF9"/>
  </w:style>
  <w:style w:type="paragraph" w:styleId="NormalWeb">
    <w:name w:val="Normal (Web)"/>
    <w:basedOn w:val="Normal"/>
    <w:uiPriority w:val="99"/>
    <w:semiHidden/>
    <w:unhideWhenUsed/>
    <w:rsid w:val="006F7AF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18159">
      <w:bodyDiv w:val="1"/>
      <w:marLeft w:val="0"/>
      <w:marRight w:val="0"/>
      <w:marTop w:val="0"/>
      <w:marBottom w:val="0"/>
      <w:divBdr>
        <w:top w:val="none" w:sz="0" w:space="0" w:color="auto"/>
        <w:left w:val="none" w:sz="0" w:space="0" w:color="auto"/>
        <w:bottom w:val="none" w:sz="0" w:space="0" w:color="auto"/>
        <w:right w:val="none" w:sz="0" w:space="0" w:color="auto"/>
      </w:divBdr>
      <w:divsChild>
        <w:div w:id="2082172396">
          <w:marLeft w:val="0"/>
          <w:marRight w:val="0"/>
          <w:marTop w:val="480"/>
          <w:marBottom w:val="4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lisasimon</dc:creator>
  <cp:keywords/>
  <dc:description/>
  <cp:lastModifiedBy>lisasimon</cp:lastModifiedBy>
  <cp:revision>5</cp:revision>
  <dcterms:created xsi:type="dcterms:W3CDTF">2023-10-23T14:17:00Z</dcterms:created>
  <dcterms:modified xsi:type="dcterms:W3CDTF">2023-11-27T15:18:00Z</dcterms:modified>
</cp:coreProperties>
</file>